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仿宋_GB2312" w:hAnsi="宋体" w:eastAsia="仿宋_GB2312"/>
          <w:b/>
          <w:kern w:val="0"/>
          <w:sz w:val="44"/>
          <w:szCs w:val="44"/>
        </w:rPr>
      </w:pPr>
      <w:bookmarkStart w:id="0" w:name="_GoBack"/>
      <w:bookmarkEnd w:id="0"/>
      <w:r>
        <w:rPr>
          <w:rFonts w:hint="eastAsia" w:ascii="仿宋_GB2312" w:hAnsi="宋体" w:eastAsia="仿宋_GB2312"/>
          <w:b/>
          <w:kern w:val="0"/>
          <w:sz w:val="44"/>
          <w:szCs w:val="44"/>
        </w:rPr>
        <w:t>重庆市涪陵区人民医院</w:t>
      </w:r>
    </w:p>
    <w:p>
      <w:pPr>
        <w:spacing w:line="360" w:lineRule="auto"/>
        <w:jc w:val="center"/>
        <w:rPr>
          <w:rFonts w:hint="eastAsia" w:ascii="仿宋_GB2312" w:hAnsi="宋体" w:eastAsia="仿宋_GB2312"/>
          <w:snapToGrid w:val="0"/>
          <w:sz w:val="28"/>
          <w:szCs w:val="28"/>
        </w:rPr>
      </w:pPr>
      <w:r>
        <w:rPr>
          <w:rFonts w:hint="eastAsia" w:ascii="仿宋_GB2312" w:hAnsi="宋体" w:eastAsia="仿宋_GB2312"/>
          <w:b/>
          <w:kern w:val="0"/>
          <w:sz w:val="44"/>
          <w:szCs w:val="44"/>
        </w:rPr>
        <w:t>住院综合大楼建设工程项目装饰工程变更补遗</w:t>
      </w:r>
    </w:p>
    <w:p>
      <w:pPr>
        <w:pStyle w:val="2"/>
        <w:numPr>
          <w:ilvl w:val="0"/>
          <w:numId w:val="0"/>
        </w:numPr>
        <w:spacing w:before="100" w:after="100" w:line="360" w:lineRule="auto"/>
        <w:jc w:val="left"/>
        <w:rPr>
          <w:rFonts w:hint="eastAsia" w:ascii="仿宋_GB2312" w:hAnsi="宋体" w:eastAsia="仿宋_GB2312"/>
          <w:snapToGrid w:val="0"/>
          <w:kern w:val="0"/>
          <w:sz w:val="28"/>
          <w:szCs w:val="28"/>
        </w:rPr>
      </w:pPr>
      <w:r>
        <w:rPr>
          <w:rFonts w:hint="eastAsia" w:ascii="仿宋_GB2312" w:hAnsi="宋体" w:eastAsia="仿宋_GB2312"/>
          <w:snapToGrid w:val="0"/>
          <w:kern w:val="0"/>
          <w:sz w:val="28"/>
          <w:szCs w:val="28"/>
        </w:rPr>
        <w:t>各潜在投标人：</w:t>
      </w:r>
    </w:p>
    <w:p>
      <w:pPr>
        <w:tabs>
          <w:tab w:val="left" w:pos="2060"/>
          <w:tab w:val="left" w:pos="8205"/>
        </w:tabs>
        <w:autoSpaceDE w:val="0"/>
        <w:autoSpaceDN w:val="0"/>
        <w:adjustRightInd w:val="0"/>
        <w:snapToGrid w:val="0"/>
        <w:spacing w:line="360" w:lineRule="auto"/>
        <w:ind w:firstLine="540" w:firstLineChars="193"/>
        <w:jc w:val="left"/>
        <w:rPr>
          <w:rFonts w:hint="eastAsia" w:ascii="仿宋_GB2312" w:hAnsi="宋体" w:eastAsia="仿宋_GB2312"/>
          <w:kern w:val="0"/>
          <w:sz w:val="28"/>
          <w:szCs w:val="28"/>
        </w:rPr>
      </w:pPr>
      <w:r>
        <w:rPr>
          <w:rFonts w:hint="eastAsia" w:ascii="仿宋_GB2312" w:hAnsi="宋体" w:eastAsia="仿宋_GB2312"/>
          <w:snapToGrid w:val="0"/>
          <w:kern w:val="0"/>
          <w:sz w:val="28"/>
          <w:szCs w:val="28"/>
        </w:rPr>
        <w:t>现将2023年7月12日在重庆市涪陵区人民医院官网上发布的招标项目“</w:t>
      </w:r>
      <w:r>
        <w:rPr>
          <w:rFonts w:hint="eastAsia" w:ascii="仿宋_GB2312" w:hAnsi="宋体" w:eastAsia="仿宋_GB2312"/>
          <w:kern w:val="0"/>
          <w:sz w:val="28"/>
          <w:szCs w:val="28"/>
        </w:rPr>
        <w:t>重庆市涪陵区人民医院住院综合大楼建设工程项目装饰变更招标公告”补遗如下：</w:t>
      </w:r>
    </w:p>
    <w:p>
      <w:pPr>
        <w:numPr>
          <w:ilvl w:val="0"/>
          <w:numId w:val="1"/>
        </w:numPr>
        <w:spacing w:line="360" w:lineRule="auto"/>
        <w:ind w:firstLine="560" w:firstLineChars="200"/>
        <w:rPr>
          <w:rFonts w:hint="eastAsia" w:ascii="仿宋_GB2312" w:hAnsi="宋体" w:eastAsia="仿宋_GB2312"/>
          <w:snapToGrid w:val="0"/>
          <w:kern w:val="0"/>
          <w:sz w:val="28"/>
          <w:szCs w:val="28"/>
        </w:rPr>
      </w:pPr>
      <w:r>
        <w:rPr>
          <w:rFonts w:hint="eastAsia" w:ascii="仿宋_GB2312" w:hAnsi="宋体" w:eastAsia="仿宋_GB2312"/>
          <w:kern w:val="0"/>
          <w:sz w:val="28"/>
          <w:szCs w:val="28"/>
        </w:rPr>
        <w:t>第3条投标人资格要求中第3.3投标保证金修改为：“投标保证金：</w:t>
      </w:r>
      <w:r>
        <w:rPr>
          <w:rFonts w:hint="eastAsia" w:ascii="仿宋_GB2312" w:hAnsi="宋体" w:eastAsia="仿宋_GB2312"/>
          <w:snapToGrid w:val="0"/>
          <w:kern w:val="0"/>
          <w:sz w:val="28"/>
          <w:szCs w:val="28"/>
        </w:rPr>
        <w:t>投标单位在投标时需缴纳投标保证金700元（以转账的形式在投标截止时间前24小时转至重庆市涪陵区人民医院）。投标保证金在确定中标单位并签订合同后全部以转账的形式返还给相应投标单位。如发现投标单位存在任何违规违纪行为、或中标人未在招标结果公示开始之日起7个日历天提交履约保证金并签订施工合同的，将没收有关投标单位投标保证金。”（详见区人民医院开户行及账号）</w:t>
      </w:r>
    </w:p>
    <w:p>
      <w:pPr>
        <w:numPr>
          <w:ilvl w:val="0"/>
          <w:numId w:val="0"/>
        </w:numPr>
        <w:spacing w:line="360" w:lineRule="auto"/>
        <w:ind w:firstLine="560" w:firstLineChars="200"/>
        <w:rPr>
          <w:rFonts w:hint="eastAsia" w:ascii="仿宋_GB2312" w:hAnsi="宋体" w:eastAsia="仿宋_GB2312"/>
          <w:snapToGrid w:val="0"/>
          <w:kern w:val="0"/>
          <w:sz w:val="28"/>
          <w:szCs w:val="28"/>
        </w:rPr>
      </w:pPr>
      <w:r>
        <w:rPr>
          <w:rFonts w:hint="eastAsia" w:ascii="仿宋_GB2312" w:hAnsi="宋体" w:eastAsia="仿宋_GB2312"/>
          <w:snapToGrid w:val="0"/>
          <w:kern w:val="0"/>
          <w:sz w:val="28"/>
          <w:szCs w:val="28"/>
        </w:rPr>
        <w:t>二、第8条开标及投标文件的递交中第8.1修改为：“8.1投标文件递交的截止时间为2023年7月19日10：00时，开标时间为2023年7月19日10：30分，地点为重庆市涪陵区人民医院行政办公楼6楼小会议室。”</w:t>
      </w:r>
    </w:p>
    <w:p>
      <w:pPr>
        <w:tabs>
          <w:tab w:val="left" w:pos="2060"/>
          <w:tab w:val="left" w:pos="8205"/>
        </w:tabs>
        <w:autoSpaceDE w:val="0"/>
        <w:autoSpaceDN w:val="0"/>
        <w:adjustRightInd w:val="0"/>
        <w:snapToGrid w:val="0"/>
        <w:spacing w:line="360" w:lineRule="auto"/>
        <w:ind w:firstLine="540" w:firstLineChars="193"/>
        <w:jc w:val="left"/>
        <w:rPr>
          <w:rFonts w:hint="eastAsia" w:ascii="仿宋_GB2312" w:hAnsi="宋体" w:eastAsia="仿宋_GB2312"/>
          <w:snapToGrid w:val="0"/>
          <w:color w:val="000000"/>
          <w:kern w:val="0"/>
          <w:sz w:val="28"/>
          <w:szCs w:val="28"/>
        </w:rPr>
      </w:pPr>
      <w:r>
        <w:rPr>
          <w:rFonts w:hint="eastAsia" w:ascii="仿宋_GB2312" w:hAnsi="宋体" w:eastAsia="仿宋_GB2312"/>
          <w:snapToGrid w:val="0"/>
          <w:kern w:val="0"/>
          <w:sz w:val="28"/>
          <w:szCs w:val="28"/>
        </w:rPr>
        <w:t>其余条款不变。</w:t>
      </w:r>
      <w:r>
        <w:rPr>
          <w:rFonts w:hint="eastAsia" w:ascii="仿宋_GB2312" w:hAnsi="宋体" w:eastAsia="仿宋_GB2312"/>
          <w:snapToGrid w:val="0"/>
          <w:color w:val="000000"/>
          <w:kern w:val="0"/>
          <w:sz w:val="28"/>
          <w:szCs w:val="28"/>
        </w:rPr>
        <w:t xml:space="preserve">   </w:t>
      </w:r>
    </w:p>
    <w:p>
      <w:pPr>
        <w:tabs>
          <w:tab w:val="left" w:pos="5140"/>
          <w:tab w:val="left" w:pos="8420"/>
        </w:tabs>
        <w:autoSpaceDE w:val="0"/>
        <w:autoSpaceDN w:val="0"/>
        <w:adjustRightInd w:val="0"/>
        <w:snapToGrid w:val="0"/>
        <w:spacing w:line="360" w:lineRule="auto"/>
        <w:ind w:firstLine="560" w:firstLineChars="200"/>
        <w:jc w:val="left"/>
        <w:rPr>
          <w:rFonts w:hint="eastAsia" w:ascii="仿宋_GB2312" w:hAnsi="宋体" w:eastAsia="仿宋_GB2312"/>
          <w:snapToGrid w:val="0"/>
          <w:color w:val="000000"/>
          <w:kern w:val="0"/>
          <w:sz w:val="28"/>
          <w:szCs w:val="28"/>
        </w:rPr>
      </w:pPr>
      <w:r>
        <w:rPr>
          <w:rFonts w:hint="eastAsia" w:ascii="仿宋_GB2312" w:hAnsi="宋体" w:eastAsia="仿宋_GB2312"/>
          <w:snapToGrid w:val="0"/>
          <w:color w:val="000000"/>
          <w:kern w:val="0"/>
          <w:sz w:val="28"/>
          <w:szCs w:val="28"/>
        </w:rPr>
        <w:t xml:space="preserve">联 系 人：张老师       </w:t>
      </w:r>
    </w:p>
    <w:p>
      <w:pPr>
        <w:tabs>
          <w:tab w:val="left" w:pos="5140"/>
          <w:tab w:val="left" w:pos="8420"/>
        </w:tabs>
        <w:autoSpaceDE w:val="0"/>
        <w:autoSpaceDN w:val="0"/>
        <w:adjustRightInd w:val="0"/>
        <w:snapToGrid w:val="0"/>
        <w:spacing w:line="360" w:lineRule="auto"/>
        <w:ind w:firstLine="560" w:firstLineChars="200"/>
        <w:jc w:val="left"/>
        <w:rPr>
          <w:rFonts w:hint="eastAsia" w:ascii="仿宋_GB2312" w:hAnsi="宋体" w:eastAsia="仿宋_GB2312"/>
          <w:snapToGrid w:val="0"/>
          <w:color w:val="000000"/>
          <w:kern w:val="0"/>
          <w:sz w:val="28"/>
          <w:szCs w:val="28"/>
        </w:rPr>
      </w:pPr>
      <w:r>
        <w:rPr>
          <w:rFonts w:hint="eastAsia" w:ascii="仿宋_GB2312" w:hAnsi="宋体" w:eastAsia="仿宋_GB2312"/>
          <w:snapToGrid w:val="0"/>
          <w:color w:val="000000"/>
          <w:kern w:val="0"/>
          <w:sz w:val="28"/>
          <w:szCs w:val="28"/>
        </w:rPr>
        <w:t xml:space="preserve">联系电话：15025630898  </w:t>
      </w:r>
    </w:p>
    <w:p>
      <w:pPr>
        <w:tabs>
          <w:tab w:val="left" w:pos="5140"/>
          <w:tab w:val="left" w:pos="8420"/>
        </w:tabs>
        <w:autoSpaceDE w:val="0"/>
        <w:autoSpaceDN w:val="0"/>
        <w:adjustRightInd w:val="0"/>
        <w:snapToGrid w:val="0"/>
        <w:spacing w:line="360" w:lineRule="auto"/>
        <w:ind w:firstLine="4779" w:firstLineChars="1700"/>
        <w:jc w:val="left"/>
        <w:rPr>
          <w:rFonts w:hint="eastAsia" w:ascii="仿宋_GB2312" w:hAnsi="宋体" w:eastAsia="仿宋_GB2312"/>
          <w:b/>
          <w:snapToGrid w:val="0"/>
          <w:color w:val="000000"/>
          <w:kern w:val="0"/>
          <w:sz w:val="28"/>
          <w:szCs w:val="28"/>
        </w:rPr>
      </w:pPr>
      <w:r>
        <w:rPr>
          <w:rFonts w:hint="eastAsia" w:ascii="仿宋_GB2312" w:hAnsi="宋体" w:eastAsia="仿宋_GB2312"/>
          <w:b/>
          <w:snapToGrid w:val="0"/>
          <w:color w:val="000000"/>
          <w:kern w:val="0"/>
          <w:sz w:val="28"/>
          <w:szCs w:val="28"/>
        </w:rPr>
        <w:t xml:space="preserve">重庆市涪陵区人民医院 </w:t>
      </w:r>
    </w:p>
    <w:p>
      <w:pPr>
        <w:tabs>
          <w:tab w:val="left" w:pos="5140"/>
          <w:tab w:val="left" w:pos="8420"/>
        </w:tabs>
        <w:autoSpaceDE w:val="0"/>
        <w:autoSpaceDN w:val="0"/>
        <w:adjustRightInd w:val="0"/>
        <w:snapToGrid w:val="0"/>
        <w:spacing w:line="360" w:lineRule="auto"/>
        <w:ind w:firstLine="5600" w:firstLineChars="2000"/>
        <w:jc w:val="left"/>
        <w:rPr>
          <w:rFonts w:hint="default"/>
          <w:sz w:val="21"/>
          <w:szCs w:val="22"/>
        </w:rPr>
      </w:pPr>
      <w:r>
        <w:rPr>
          <w:rFonts w:hint="eastAsia" w:ascii="仿宋_GB2312" w:hAnsi="宋体" w:eastAsia="仿宋_GB2312"/>
          <w:snapToGrid w:val="0"/>
          <w:color w:val="000000"/>
          <w:kern w:val="0"/>
          <w:sz w:val="28"/>
          <w:szCs w:val="28"/>
        </w:rPr>
        <w:t>2023年7月14日</w:t>
      </w: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4360F"/>
    <w:multiLevelType w:val="multilevel"/>
    <w:tmpl w:val="4634360F"/>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MDlmYmU1ZGJmMDYxOTI5NTVlMTNiNGNiZDA2MDIifQ=="/>
  </w:docVars>
  <w:rsids>
    <w:rsidRoot w:val="00172A27"/>
    <w:rsid w:val="72071F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hint="default" w:ascii="Cambria" w:hAnsi="Cambria" w:cs="宋体"/>
      <w:b/>
      <w:sz w:val="32"/>
      <w:szCs w:val="32"/>
    </w:rPr>
  </w:style>
  <w:style w:type="character" w:default="1" w:styleId="5">
    <w:name w:val="Default Paragraph Font"/>
    <w:unhideWhenUsed/>
    <w:qFormat/>
    <w:uiPriority w:val="0"/>
    <w:rPr>
      <w:rFonts w:hint="default"/>
      <w:sz w:val="24"/>
      <w:szCs w:val="24"/>
    </w:rPr>
  </w:style>
  <w:style w:type="table" w:default="1" w:styleId="4">
    <w:name w:val="Normal Table"/>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rPr>
      <w:rFonts w:hint="default" w:ascii="Times New Roman" w:hAnsi="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430</Words>
  <Characters>469</Characters>
  <TotalTime>0</TotalTime>
  <ScaleCrop>false</ScaleCrop>
  <LinksUpToDate>false</LinksUpToDate>
  <CharactersWithSpaces>484</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2023-07-14T00:14:21Z</dcterms:created>
  <dc:creator>Administrator</dc:creator>
  <cp:lastModifiedBy>ZICO</cp:lastModifiedBy>
  <dcterms:modified xsi:type="dcterms:W3CDTF">2023-07-14T00:14:54Z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7399FF88C6B64C27B9A8A35AA94832C3_13</vt:lpwstr>
  </property>
</Properties>
</file>